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D7" w:rsidRDefault="00715580">
      <w:pPr>
        <w:tabs>
          <w:tab w:val="left" w:pos="4253"/>
        </w:tabs>
        <w:jc w:val="right"/>
        <w:rPr>
          <w:b/>
          <w:shd w:val="clear" w:color="auto" w:fill="FFF2CC"/>
        </w:rPr>
      </w:pPr>
      <w:r>
        <w:rPr>
          <w:b/>
          <w:shd w:val="clear" w:color="auto" w:fill="FFF2CC"/>
        </w:rPr>
        <w:t>Приложение №1</w:t>
      </w:r>
      <w:r>
        <w:rPr>
          <w:shd w:val="clear" w:color="auto" w:fill="FFF2CC"/>
        </w:rPr>
        <w:t xml:space="preserve"> </w:t>
      </w:r>
      <w:r>
        <w:rPr>
          <w:b/>
          <w:shd w:val="clear" w:color="auto" w:fill="FFF2CC"/>
        </w:rPr>
        <w:t>к договору поручения № 1 от 01.03.2024</w:t>
      </w:r>
    </w:p>
    <w:p w:rsidR="00FD34D7" w:rsidRDefault="00FD34D7">
      <w:pPr>
        <w:tabs>
          <w:tab w:val="left" w:pos="4253"/>
        </w:tabs>
        <w:jc w:val="right"/>
      </w:pPr>
    </w:p>
    <w:tbl>
      <w:tblPr>
        <w:tblStyle w:val="a8"/>
        <w:tblW w:w="1562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1"/>
        <w:gridCol w:w="7811"/>
      </w:tblGrid>
      <w:tr w:rsidR="00FD34D7">
        <w:trPr>
          <w:jc w:val="center"/>
        </w:trPr>
        <w:tc>
          <w:tcPr>
            <w:tcW w:w="7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</w:pPr>
            <w:r>
              <w:t>Доверитель</w:t>
            </w:r>
          </w:p>
        </w:tc>
        <w:tc>
          <w:tcPr>
            <w:tcW w:w="7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</w:pPr>
            <w:r>
              <w:t>Поверенный</w:t>
            </w:r>
          </w:p>
        </w:tc>
      </w:tr>
      <w:tr w:rsidR="00FD34D7">
        <w:trPr>
          <w:jc w:val="center"/>
        </w:trPr>
        <w:tc>
          <w:tcPr>
            <w:tcW w:w="7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</w:pPr>
            <w:r>
              <w:t>УТВЕРЖДАЮ</w:t>
            </w:r>
          </w:p>
          <w:p w:rsidR="00FD34D7" w:rsidRDefault="00715580">
            <w:pPr>
              <w:widowControl w:val="0"/>
            </w:pPr>
            <w:r>
              <w:t>Директор ЧУП “</w:t>
            </w:r>
            <w:proofErr w:type="spellStart"/>
            <w:r>
              <w:t>Сандита</w:t>
            </w:r>
            <w:proofErr w:type="spellEnd"/>
            <w:r>
              <w:t>”</w:t>
            </w:r>
          </w:p>
          <w:p w:rsidR="00FD34D7" w:rsidRDefault="00715580">
            <w:pPr>
              <w:widowControl w:val="0"/>
            </w:pPr>
            <w:r>
              <w:t>_______________________</w:t>
            </w:r>
            <w:proofErr w:type="spellStart"/>
            <w:r>
              <w:t>Д.М.Пронский</w:t>
            </w:r>
            <w:proofErr w:type="spellEnd"/>
          </w:p>
          <w:p w:rsidR="00FD34D7" w:rsidRDefault="00715580">
            <w:r>
              <w:t>«11» марта 2024 г.</w:t>
            </w:r>
          </w:p>
        </w:tc>
        <w:tc>
          <w:tcPr>
            <w:tcW w:w="7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</w:pPr>
            <w:r>
              <w:t>УТВЕРЖДАЮ</w:t>
            </w:r>
          </w:p>
          <w:p w:rsidR="00FD34D7" w:rsidRDefault="00715580">
            <w:pPr>
              <w:widowControl w:val="0"/>
              <w:rPr>
                <w:shd w:val="clear" w:color="auto" w:fill="FFF2CC"/>
              </w:rPr>
            </w:pPr>
            <w:r>
              <w:rPr>
                <w:rFonts w:ascii="Roboto" w:eastAsia="Roboto" w:hAnsi="Roboto" w:cs="Roboto"/>
                <w:sz w:val="18"/>
                <w:szCs w:val="18"/>
                <w:shd w:val="clear" w:color="auto" w:fill="FFF2CC"/>
              </w:rPr>
              <w:t>Общество с дополнительной ответственностью «ПРЕССБОЛ-ТУР»</w:t>
            </w:r>
          </w:p>
          <w:p w:rsidR="00FD34D7" w:rsidRDefault="00715580">
            <w:pPr>
              <w:widowControl w:val="0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___________________</w:t>
            </w:r>
            <w:proofErr w:type="spellStart"/>
            <w:r>
              <w:rPr>
                <w:shd w:val="clear" w:color="auto" w:fill="FFF2CC"/>
              </w:rPr>
              <w:t>Н.И.Борисевич</w:t>
            </w:r>
            <w:proofErr w:type="spellEnd"/>
          </w:p>
          <w:p w:rsidR="00FD34D7" w:rsidRDefault="00715580">
            <w:pPr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«11» марта 2024 г.</w:t>
            </w:r>
          </w:p>
        </w:tc>
      </w:tr>
    </w:tbl>
    <w:p w:rsidR="00FD34D7" w:rsidRDefault="00FD34D7"/>
    <w:p w:rsidR="00FD34D7" w:rsidRDefault="00715580">
      <w:pPr>
        <w:jc w:val="center"/>
      </w:pPr>
      <w:bookmarkStart w:id="0" w:name="_heading=h.gjdgxs" w:colFirst="0" w:colLast="0"/>
      <w:bookmarkEnd w:id="0"/>
      <w:r>
        <w:t xml:space="preserve">ОТЧЕТ </w:t>
      </w:r>
    </w:p>
    <w:p w:rsidR="00FD34D7" w:rsidRDefault="00715580">
      <w:pPr>
        <w:tabs>
          <w:tab w:val="clear" w:pos="709"/>
          <w:tab w:val="left" w:pos="705"/>
        </w:tabs>
        <w:jc w:val="center"/>
      </w:pPr>
      <w:r>
        <w:t xml:space="preserve">Поверенного об исполнении поручения по реализации туров (комплексов туристических услуг) за период с «01» марта 2024 г. по «31» марта 2024 г. </w:t>
      </w:r>
    </w:p>
    <w:p w:rsidR="00FD34D7" w:rsidRDefault="00FD34D7">
      <w:pPr>
        <w:jc w:val="both"/>
      </w:pPr>
    </w:p>
    <w:p w:rsidR="00FD34D7" w:rsidRDefault="00715580">
      <w:pPr>
        <w:jc w:val="both"/>
      </w:pPr>
      <w:r>
        <w:rPr>
          <w:shd w:val="clear" w:color="auto" w:fill="FFF2CC"/>
        </w:rPr>
        <w:t xml:space="preserve">ОДО «ПРЕССБОЛ-ТУР», именуемое в дальнейшем «Поверенный», в лице директора </w:t>
      </w:r>
      <w:proofErr w:type="spellStart"/>
      <w:r>
        <w:rPr>
          <w:shd w:val="clear" w:color="auto" w:fill="FFF2CC"/>
        </w:rPr>
        <w:t>Н.И.Борисевич</w:t>
      </w:r>
      <w:proofErr w:type="spellEnd"/>
      <w:r>
        <w:rPr>
          <w:shd w:val="clear" w:color="auto" w:fill="FFF2CC"/>
        </w:rPr>
        <w:t>, д</w:t>
      </w:r>
      <w:r>
        <w:t xml:space="preserve">ействующего на основании Устава, составило настоящий отчет об исполнении поручения по договору поручения № 1 от 1 марта 2024 года, именуемого в дальнейшем «Договор», о нижеследующем: </w:t>
      </w:r>
    </w:p>
    <w:p w:rsidR="00FD34D7" w:rsidRDefault="00FD34D7">
      <w:pPr>
        <w:jc w:val="both"/>
      </w:pPr>
    </w:p>
    <w:p w:rsidR="00FD34D7" w:rsidRDefault="00715580">
      <w:pPr>
        <w:jc w:val="both"/>
      </w:pPr>
      <w:r>
        <w:t>1. Во исполнение Договора Поверенный в период от имени и за счет ЧУП “</w:t>
      </w:r>
      <w:proofErr w:type="spellStart"/>
      <w:r>
        <w:t>Сандита</w:t>
      </w:r>
      <w:proofErr w:type="spellEnd"/>
      <w:r>
        <w:t>”, именуемого в дальнейшем «Доверитель», совершил следующие сделки с участниками туристической деятельности по реализации туров (комплексов туристических услуг), сформированных Доверителем:</w:t>
      </w:r>
    </w:p>
    <w:p w:rsidR="00FD34D7" w:rsidRDefault="00FD34D7">
      <w:pPr>
        <w:jc w:val="both"/>
      </w:pPr>
    </w:p>
    <w:tbl>
      <w:tblPr>
        <w:tblStyle w:val="a9"/>
        <w:tblW w:w="1350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3645"/>
        <w:gridCol w:w="1785"/>
        <w:gridCol w:w="1170"/>
        <w:gridCol w:w="1005"/>
        <w:gridCol w:w="1680"/>
        <w:gridCol w:w="1410"/>
        <w:gridCol w:w="1695"/>
      </w:tblGrid>
      <w:tr w:rsidR="00FD34D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>№ счета, дата счета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proofErr w:type="gramStart"/>
            <w:r>
              <w:t>Маршрут  тура</w:t>
            </w:r>
            <w:proofErr w:type="gramEnd"/>
            <w:r>
              <w:t>, дата,  ФИО и количество туристов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Pr="00623517" w:rsidRDefault="00715580" w:rsidP="00623517">
            <w:pPr>
              <w:widowControl w:val="0"/>
              <w:jc w:val="center"/>
            </w:pPr>
            <w:r>
              <w:t xml:space="preserve">Полная стоимость тура, </w:t>
            </w:r>
            <w:proofErr w:type="spellStart"/>
            <w:r>
              <w:t>руб</w:t>
            </w:r>
            <w:proofErr w:type="spellEnd"/>
            <w:r w:rsidR="00623517" w:rsidRPr="00623517"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 xml:space="preserve">Вознаграждение Поверенного, руб.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>В том числе НДС, 20%, руб.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 xml:space="preserve">К перечислению Доверителю, руб.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>Перечислено Доверителю, руб.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</w:pPr>
            <w:r>
              <w:t>Платежное поручение, номер и дата</w:t>
            </w:r>
          </w:p>
        </w:tc>
      </w:tr>
      <w:tr w:rsidR="00715580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 w:rsidP="0062351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580" w:rsidRDefault="00715580">
            <w:pPr>
              <w:widowControl w:val="0"/>
              <w:jc w:val="center"/>
            </w:pPr>
            <w:r>
              <w:t>8</w:t>
            </w:r>
          </w:p>
        </w:tc>
      </w:tr>
      <w:tr w:rsidR="00FD34D7">
        <w:trPr>
          <w:trHeight w:val="274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№ 41 от</w:t>
            </w:r>
          </w:p>
          <w:p w:rsidR="00FD34D7" w:rsidRDefault="00715580">
            <w:pPr>
              <w:widowControl w:val="0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11.03.2024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06.03.2024-</w:t>
            </w:r>
            <w:proofErr w:type="gramStart"/>
            <w:r>
              <w:rPr>
                <w:shd w:val="clear" w:color="auto" w:fill="FFF2CC"/>
              </w:rPr>
              <w:t>10.03.2024  Варшава</w:t>
            </w:r>
            <w:proofErr w:type="gramEnd"/>
            <w:r>
              <w:rPr>
                <w:shd w:val="clear" w:color="auto" w:fill="FFF2CC"/>
              </w:rPr>
              <w:t xml:space="preserve">-Дрезден-Прага </w:t>
            </w:r>
          </w:p>
          <w:p w:rsidR="00FD34D7" w:rsidRDefault="00715580">
            <w:pPr>
              <w:widowControl w:val="0"/>
              <w:rPr>
                <w:color w:val="1F1F1F"/>
                <w:shd w:val="clear" w:color="auto" w:fill="FFF2CC"/>
              </w:rPr>
            </w:pP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  <w:shd w:val="clear" w:color="auto" w:fill="FFF2CC"/>
              </w:rPr>
              <w:t>Барцевич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  <w:shd w:val="clear" w:color="auto" w:fill="FFF2CC"/>
              </w:rPr>
              <w:t xml:space="preserve"> Ольга Михайловна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623517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 xml:space="preserve">Сумма в </w:t>
            </w:r>
            <w:proofErr w:type="spellStart"/>
            <w:r>
              <w:rPr>
                <w:shd w:val="clear" w:color="auto" w:fill="FFF2CC"/>
              </w:rPr>
              <w:t>бел.руб</w:t>
            </w:r>
            <w:proofErr w:type="spellEnd"/>
            <w:r>
              <w:rPr>
                <w:shd w:val="clear" w:color="auto" w:fill="FFF2CC"/>
              </w:rPr>
              <w:t>, равная 150 евро по курсу НБРБ+3%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623517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  <w:lang w:val="en-US"/>
              </w:rPr>
              <w:t>1</w:t>
            </w:r>
            <w:r w:rsidR="00715580">
              <w:rPr>
                <w:shd w:val="clear" w:color="auto" w:fill="FFF2CC"/>
              </w:rPr>
              <w:t>50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Pr="00715580" w:rsidRDefault="00715580" w:rsidP="007155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25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823C26" w:rsidP="00992D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Сумма из графы</w:t>
            </w:r>
            <w:r w:rsidR="00715580">
              <w:rPr>
                <w:shd w:val="clear" w:color="auto" w:fill="FFF2CC"/>
              </w:rPr>
              <w:t xml:space="preserve"> 3 </w:t>
            </w:r>
            <w:r w:rsidR="00992D80">
              <w:rPr>
                <w:shd w:val="clear" w:color="auto" w:fill="FFF2CC"/>
              </w:rPr>
              <w:t>минус</w:t>
            </w:r>
            <w:r w:rsidR="00715580">
              <w:rPr>
                <w:shd w:val="clear" w:color="auto" w:fill="FFF2CC"/>
              </w:rPr>
              <w:t xml:space="preserve"> </w:t>
            </w:r>
            <w:r>
              <w:rPr>
                <w:shd w:val="clear" w:color="auto" w:fill="FFF2CC"/>
              </w:rPr>
              <w:t>сумма из графы</w:t>
            </w:r>
            <w:r w:rsidR="00715580">
              <w:rPr>
                <w:shd w:val="clear" w:color="auto" w:fill="FFF2CC"/>
              </w:rPr>
              <w:t xml:space="preserve"> 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992D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Сумма из графы 3 минус сумма из графы 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ПП б/н от 11.03. 2024 г.</w:t>
            </w:r>
          </w:p>
        </w:tc>
      </w:tr>
      <w:tr w:rsidR="00FD34D7">
        <w:trPr>
          <w:trHeight w:val="400"/>
        </w:trPr>
        <w:tc>
          <w:tcPr>
            <w:tcW w:w="4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</w:pPr>
            <w:r>
              <w:t>ИТОГО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 xml:space="preserve">Сумма в </w:t>
            </w:r>
            <w:proofErr w:type="spellStart"/>
            <w:r>
              <w:rPr>
                <w:shd w:val="clear" w:color="auto" w:fill="FFF2CC"/>
              </w:rPr>
              <w:t>бел.руб</w:t>
            </w:r>
            <w:proofErr w:type="spellEnd"/>
            <w:r>
              <w:rPr>
                <w:shd w:val="clear" w:color="auto" w:fill="FFF2CC"/>
              </w:rPr>
              <w:t>, равная 150 евро по курсу НБРБ+3%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623517">
            <w:pPr>
              <w:widowControl w:val="0"/>
              <w:jc w:val="center"/>
              <w:rPr>
                <w:shd w:val="clear" w:color="auto" w:fill="FFF2CC"/>
              </w:rPr>
            </w:pPr>
            <w:r w:rsidRPr="00715580">
              <w:rPr>
                <w:shd w:val="clear" w:color="auto" w:fill="FFF2CC"/>
              </w:rPr>
              <w:t>1</w:t>
            </w:r>
            <w:r w:rsidR="00715580">
              <w:rPr>
                <w:shd w:val="clear" w:color="auto" w:fill="FFF2CC"/>
              </w:rPr>
              <w:t>50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7155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25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992D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Сумма из графы 3 минус сумма из графы 4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992D80">
            <w:pPr>
              <w:widowControl w:val="0"/>
              <w:jc w:val="center"/>
              <w:rPr>
                <w:shd w:val="clear" w:color="auto" w:fill="FFF2CC"/>
              </w:rPr>
            </w:pPr>
            <w:r>
              <w:rPr>
                <w:shd w:val="clear" w:color="auto" w:fill="FFF2CC"/>
              </w:rPr>
              <w:t>Сумма из графы 3 минус сумма из графы 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4D7" w:rsidRDefault="00FD34D7">
            <w:pPr>
              <w:widowControl w:val="0"/>
              <w:jc w:val="center"/>
              <w:rPr>
                <w:shd w:val="clear" w:color="auto" w:fill="FFF2CC"/>
              </w:rPr>
            </w:pPr>
            <w:bookmarkStart w:id="1" w:name="_GoBack"/>
            <w:bookmarkEnd w:id="1"/>
          </w:p>
        </w:tc>
      </w:tr>
    </w:tbl>
    <w:p w:rsidR="00FD34D7" w:rsidRDefault="00715580">
      <w:r>
        <w:t xml:space="preserve">2. Издержки, расходы, понесенные Поверенным в связи с исполнением поручения согласно п.1 настоящего отчета, включаются в состав вознаграждения Поверенного. При этом издержки, расходы, понесенные в части, превышающей вознаграждение Поверенного, возмещению Поверенному не подлежат. </w:t>
      </w:r>
    </w:p>
    <w:p w:rsidR="00FD34D7" w:rsidRDefault="00715580">
      <w:r>
        <w:t>3. Настоящий отчет Поверенного является актом, свидетельствующим о сдаче-приемке услуг по Договору.</w:t>
      </w:r>
    </w:p>
    <w:p w:rsidR="00FD34D7" w:rsidRDefault="00715580">
      <w:r>
        <w:t>4. Отчет Поверенного составлен в двух экземплярах, по одному для каждой из сторон.</w:t>
      </w:r>
    </w:p>
    <w:p w:rsidR="00FD34D7" w:rsidRDefault="00FD34D7"/>
    <w:p w:rsidR="00FD34D7" w:rsidRDefault="00715580">
      <w:pPr>
        <w:jc w:val="both"/>
      </w:pPr>
      <w:r>
        <w:t>Бухгалтер ЧУП «</w:t>
      </w:r>
      <w:proofErr w:type="spellStart"/>
      <w:r>
        <w:t>Сандита</w:t>
      </w:r>
      <w:proofErr w:type="spellEnd"/>
      <w:r>
        <w:t xml:space="preserve">»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Исполнитель от Поверенного</w:t>
      </w:r>
    </w:p>
    <w:p w:rsidR="00FD34D7" w:rsidRDefault="007155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34D7" w:rsidRDefault="00715580">
      <w:pPr>
        <w:jc w:val="both"/>
      </w:pPr>
      <w:r>
        <w:t>___________________/</w:t>
      </w:r>
      <w:proofErr w:type="spellStart"/>
      <w:r>
        <w:t>Т.М.Лазарева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__________________/___________________________________</w:t>
      </w:r>
    </w:p>
    <w:sectPr w:rsidR="00FD34D7">
      <w:pgSz w:w="16838" w:h="11906" w:orient="landscape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D7"/>
    <w:rsid w:val="00623517"/>
    <w:rsid w:val="00715580"/>
    <w:rsid w:val="00823C26"/>
    <w:rsid w:val="00992D80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4EA62-948D-46A4-B186-004FBE5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abs>
          <w:tab w:val="left" w:pos="709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5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F56928"/>
    <w:rPr>
      <w:b/>
      <w:bCs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0+dlWCPXT1bai1i1maO5ldihg==">CgMxLjAyCGguZ2pkZ3hzOAByITFhcW5QblY1SEJ0RjVGVlJzTHFMelN1TWNYLTktT1VNcA==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2024-11-19T12:08:00Z</dcterms:created>
  <dcterms:modified xsi:type="dcterms:W3CDTF">2024-11-19T12:38:00Z</dcterms:modified>
</cp:coreProperties>
</file>